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70A595B0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D37743" w:rsidRPr="00D37743">
        <w:rPr>
          <w:rFonts w:eastAsia="SimSun"/>
          <w:b/>
        </w:rPr>
        <w:t>R2-2501307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2E745AE3" w14:textId="77777777" w:rsidR="00E90E49" w:rsidRPr="00630558" w:rsidRDefault="00E90E49" w:rsidP="00357380">
      <w:pPr>
        <w:pStyle w:val="3GPPHeader"/>
      </w:pPr>
    </w:p>
    <w:p w14:paraId="40CF7388" w14:textId="34F12142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Agenda Item:</w:t>
      </w:r>
      <w:r w:rsidRPr="003B6FF8">
        <w:rPr>
          <w:rFonts w:eastAsia="SimSun" w:cs="Times New Roman"/>
          <w:lang w:eastAsia="zh-CN"/>
        </w:rPr>
        <w:tab/>
      </w:r>
      <w:r w:rsidR="00955449" w:rsidRPr="003B6FF8">
        <w:rPr>
          <w:rFonts w:eastAsia="SimSun" w:cs="Times New Roman"/>
          <w:lang w:eastAsia="zh-CN"/>
        </w:rPr>
        <w:t>8.</w:t>
      </w:r>
      <w:r w:rsidR="00DA7351" w:rsidRPr="003B6FF8">
        <w:rPr>
          <w:rFonts w:eastAsia="SimSun" w:cs="Times New Roman"/>
          <w:lang w:eastAsia="zh-CN"/>
        </w:rPr>
        <w:t>9</w:t>
      </w:r>
      <w:r w:rsidR="00955449" w:rsidRPr="003B6FF8">
        <w:rPr>
          <w:rFonts w:eastAsia="SimSun" w:cs="Times New Roman"/>
          <w:lang w:eastAsia="zh-CN"/>
        </w:rPr>
        <w:t>.</w:t>
      </w:r>
      <w:r w:rsidR="00A740B1" w:rsidRPr="003B6FF8">
        <w:rPr>
          <w:rFonts w:eastAsia="SimSun" w:cs="Times New Roman"/>
          <w:lang w:eastAsia="zh-CN"/>
        </w:rPr>
        <w:t>2</w:t>
      </w:r>
    </w:p>
    <w:p w14:paraId="719003AB" w14:textId="77777777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Source:</w:t>
      </w:r>
      <w:r w:rsidR="00E90E49" w:rsidRPr="003B6FF8">
        <w:rPr>
          <w:rFonts w:eastAsia="SimSun" w:cs="Times New Roman"/>
          <w:lang w:eastAsia="zh-CN"/>
        </w:rPr>
        <w:tab/>
      </w:r>
      <w:r w:rsidR="00F64C2B" w:rsidRPr="003B6FF8">
        <w:rPr>
          <w:rFonts w:eastAsia="SimSun" w:cs="Times New Roman"/>
          <w:lang w:eastAsia="zh-CN"/>
        </w:rPr>
        <w:t>Ericsson</w:t>
      </w:r>
    </w:p>
    <w:p w14:paraId="3CE99A1A" w14:textId="61119330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Title:</w:t>
      </w:r>
      <w:r w:rsidR="00E90E49" w:rsidRPr="003B6FF8">
        <w:rPr>
          <w:rFonts w:eastAsia="SimSun" w:cs="Times New Roman"/>
          <w:lang w:eastAsia="zh-CN"/>
        </w:rPr>
        <w:tab/>
      </w:r>
      <w:r w:rsidR="00A740B1" w:rsidRPr="003B6FF8">
        <w:rPr>
          <w:rFonts w:eastAsia="SimSun" w:cs="Times New Roman"/>
          <w:lang w:eastAsia="zh-CN"/>
        </w:rPr>
        <w:t>Support for store and forward</w:t>
      </w:r>
      <w:r w:rsidR="004B777D" w:rsidRPr="003B6FF8">
        <w:rPr>
          <w:rFonts w:eastAsia="SimSun" w:cs="Times New Roman"/>
          <w:lang w:eastAsia="zh-CN"/>
        </w:rPr>
        <w:t xml:space="preserve"> in IoT NTN</w:t>
      </w:r>
    </w:p>
    <w:p w14:paraId="1C58528E" w14:textId="5C8DA81A" w:rsidR="00E90E49" w:rsidRPr="003B6FF8" w:rsidRDefault="00E90E49" w:rsidP="002B4DEB">
      <w:pPr>
        <w:pStyle w:val="3GPPHeader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Document for:</w:t>
      </w:r>
      <w:r w:rsidRPr="003B6FF8">
        <w:rPr>
          <w:rFonts w:eastAsia="SimSun" w:cs="Times New Roman"/>
          <w:lang w:eastAsia="zh-CN"/>
        </w:rPr>
        <w:tab/>
        <w:t>Discussion, Decision</w:t>
      </w:r>
    </w:p>
    <w:p w14:paraId="0363E309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47521187" w14:textId="270E6474" w:rsidR="00AA6EDF" w:rsidRPr="00630558" w:rsidRDefault="00796FA2" w:rsidP="00C9628B">
      <w:pPr>
        <w:pStyle w:val="BodyText"/>
        <w:rPr>
          <w:rFonts w:eastAsia="SimSun" w:cs="Arial"/>
          <w:szCs w:val="20"/>
          <w:lang w:eastAsia="en-GB"/>
        </w:rPr>
      </w:pPr>
      <w:r w:rsidRPr="009149DD">
        <w:t xml:space="preserve">Based on the conclusions from SA2 study </w:t>
      </w:r>
      <w:r w:rsidR="00E52201">
        <w:rPr>
          <w:lang w:val="en-US"/>
        </w:rPr>
        <w:t>report</w:t>
      </w:r>
      <w:r w:rsidRPr="009149DD">
        <w:t xml:space="preserve"> [1</w:t>
      </w:r>
      <w:r w:rsidRPr="009149DD">
        <w:rPr>
          <w:noProof/>
        </w:rPr>
        <w:t>],</w:t>
      </w:r>
      <w:r w:rsidRPr="009149DD">
        <w:t xml:space="preserve"> </w:t>
      </w:r>
      <w:r w:rsidR="004E6B0F">
        <w:t xml:space="preserve">the following </w:t>
      </w:r>
      <w:r w:rsidR="00DF0344" w:rsidRPr="00630558">
        <w:rPr>
          <w:rFonts w:cs="Arial"/>
        </w:rPr>
        <w:t xml:space="preserve">objectives </w:t>
      </w:r>
      <w:r w:rsidR="004E6B0F">
        <w:rPr>
          <w:rFonts w:cs="Arial"/>
        </w:rPr>
        <w:t>were defined in RAN for</w:t>
      </w:r>
      <w:r w:rsidR="00A740B1" w:rsidRPr="00630558">
        <w:rPr>
          <w:rFonts w:cs="Arial"/>
        </w:rPr>
        <w:t xml:space="preserve"> store and forward </w:t>
      </w:r>
      <w:r w:rsidR="004E6B0F">
        <w:rPr>
          <w:rFonts w:cs="Arial"/>
        </w:rPr>
        <w:t xml:space="preserve">in the related </w:t>
      </w:r>
      <w:r w:rsidR="00DF0344" w:rsidRPr="00630558">
        <w:rPr>
          <w:rFonts w:cs="Arial"/>
        </w:rPr>
        <w:t xml:space="preserve">work item </w:t>
      </w:r>
      <w:r w:rsidR="00E04A3F">
        <w:rPr>
          <w:rFonts w:cs="Arial"/>
        </w:rPr>
        <w:fldChar w:fldCharType="begin"/>
      </w:r>
      <w:r w:rsidR="00E04A3F">
        <w:rPr>
          <w:rFonts w:cs="Arial"/>
        </w:rPr>
        <w:instrText xml:space="preserve"> REF _Ref181904463 \r \h </w:instrText>
      </w:r>
      <w:r w:rsidR="00E04A3F">
        <w:rPr>
          <w:rFonts w:cs="Arial"/>
        </w:rPr>
      </w:r>
      <w:r w:rsidR="00E04A3F">
        <w:rPr>
          <w:rFonts w:cs="Arial"/>
        </w:rPr>
        <w:fldChar w:fldCharType="separate"/>
      </w:r>
      <w:r w:rsidR="00C0177B">
        <w:rPr>
          <w:rFonts w:cs="Arial"/>
        </w:rPr>
        <w:t>[2]</w:t>
      </w:r>
      <w:r w:rsidR="00E04A3F">
        <w:rPr>
          <w:rFonts w:cs="Arial"/>
        </w:rPr>
        <w:fldChar w:fldCharType="end"/>
      </w:r>
      <w:r w:rsidR="000362C1">
        <w:rPr>
          <w:rFonts w:cs="Arial"/>
        </w:rPr>
        <w:t>:</w:t>
      </w:r>
    </w:p>
    <w:p w14:paraId="327750DE" w14:textId="77777777" w:rsidR="00AA6EDF" w:rsidRPr="00630558" w:rsidRDefault="00AA6EDF" w:rsidP="00212FA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</w:pPr>
      <w:r w:rsidRPr="00630558">
        <w:t xml:space="preserve">Support of </w:t>
      </w:r>
      <w:bookmarkStart w:id="0" w:name="OLE_LINK13"/>
      <w:r w:rsidRPr="00630558">
        <w:t>Store&amp;Forward (S&amp;F)</w:t>
      </w:r>
      <w:bookmarkEnd w:id="0"/>
      <w:r w:rsidRPr="00630558">
        <w:t xml:space="preserve"> satellite operation with full eNB as regenerative payload, therefore:</w:t>
      </w:r>
    </w:p>
    <w:p w14:paraId="266632E9" w14:textId="2E0BF210" w:rsidR="00AA6EDF" w:rsidRPr="00630558" w:rsidRDefault="00AA6EDF" w:rsidP="00212FAA">
      <w:pPr>
        <w:numPr>
          <w:ilvl w:val="1"/>
          <w:numId w:val="13"/>
        </w:numPr>
        <w:overflowPunct w:val="0"/>
        <w:autoSpaceDE w:val="0"/>
        <w:autoSpaceDN w:val="0"/>
        <w:adjustRightInd w:val="0"/>
      </w:pPr>
      <w:r w:rsidRPr="00630558">
        <w:t>Define the necessary enhancements into E-UTRAN (network &amp; UE) to support S&amp;F operation for delay-tolerant services [RAN3, RAN2]</w:t>
      </w:r>
    </w:p>
    <w:p w14:paraId="76DEBD91" w14:textId="4DFC626E" w:rsidR="00AA6EDF" w:rsidRPr="00630558" w:rsidRDefault="00AA6EDF" w:rsidP="00212FAA">
      <w:pPr>
        <w:numPr>
          <w:ilvl w:val="2"/>
          <w:numId w:val="13"/>
        </w:numPr>
        <w:overflowPunct w:val="0"/>
        <w:autoSpaceDE w:val="0"/>
        <w:autoSpaceDN w:val="0"/>
        <w:adjustRightInd w:val="0"/>
      </w:pPr>
      <w:r w:rsidRPr="00630558">
        <w:t>At least specify necessary enhancements e.g. related to S1 protocol, especially to address the feeder link switch over as needed [RAN3]</w:t>
      </w:r>
    </w:p>
    <w:p w14:paraId="63A63098" w14:textId="08040F81" w:rsidR="00AA6EDF" w:rsidRPr="00630558" w:rsidRDefault="00AA6EDF" w:rsidP="00C9628B">
      <w:pPr>
        <w:ind w:left="720"/>
      </w:pPr>
      <w:r w:rsidRPr="00630558">
        <w:t>Note: Strive to minimise UE impact.</w:t>
      </w:r>
    </w:p>
    <w:p w14:paraId="56668B7F" w14:textId="6E307A53" w:rsidR="00BD5B67" w:rsidRDefault="00AA6EDF" w:rsidP="00BD5B67">
      <w:pPr>
        <w:ind w:left="720"/>
      </w:pPr>
      <w:r w:rsidRPr="00630558"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  <w:r w:rsidR="004E6B0F">
        <w:t>.</w:t>
      </w:r>
    </w:p>
    <w:p w14:paraId="177B1FDF" w14:textId="1C1B187B" w:rsidR="004E6B0F" w:rsidRPr="00630558" w:rsidRDefault="004E6B0F" w:rsidP="004E6B0F">
      <w:r>
        <w:t xml:space="preserve">In this contribution, we aim to address </w:t>
      </w:r>
      <w:r w:rsidR="00D30032">
        <w:t>the most pressing points.</w:t>
      </w:r>
    </w:p>
    <w:p w14:paraId="4C9C8AB3" w14:textId="2DFD29FD" w:rsidR="004000E8" w:rsidRPr="00630558" w:rsidRDefault="00230D18" w:rsidP="00CE0424">
      <w:pPr>
        <w:pStyle w:val="Heading1"/>
      </w:pPr>
      <w:bookmarkStart w:id="1" w:name="_Ref178064866"/>
      <w:r w:rsidRPr="00630558">
        <w:t>2</w:t>
      </w:r>
      <w:r w:rsidRPr="00630558">
        <w:tab/>
      </w:r>
      <w:bookmarkEnd w:id="1"/>
      <w:r w:rsidR="00FF45DC" w:rsidRPr="00630558">
        <w:t>Discussion</w:t>
      </w:r>
    </w:p>
    <w:p w14:paraId="145433A4" w14:textId="25523BDC" w:rsidR="00EE14F7" w:rsidRDefault="000A2579" w:rsidP="000A2579">
      <w:pPr>
        <w:pStyle w:val="Heading2"/>
      </w:pPr>
      <w:r w:rsidRPr="00630558">
        <w:t>2.1</w:t>
      </w:r>
      <w:r w:rsidR="004D54FB" w:rsidRPr="00630558">
        <w:tab/>
      </w:r>
      <w:r w:rsidR="00EE14F7">
        <w:t xml:space="preserve">Satellite IDs in the NAS </w:t>
      </w:r>
      <w:r w:rsidR="002E77E6">
        <w:t xml:space="preserve">provided </w:t>
      </w:r>
      <w:r w:rsidR="00EE14F7">
        <w:t>list</w:t>
      </w:r>
    </w:p>
    <w:p w14:paraId="2C70E610" w14:textId="24B0BF15" w:rsidR="00EE14F7" w:rsidRDefault="00D30032" w:rsidP="00EE14F7">
      <w:r w:rsidRPr="00D30032">
        <w:t xml:space="preserve">During RAN2#128, there was extensive discussion on the interpretation of the satellite ID list provided to the </w:t>
      </w:r>
      <w:r w:rsidR="002127A1">
        <w:t>UE via NAS and the related UE behaviour</w:t>
      </w:r>
      <w:r w:rsidR="00656354">
        <w:t xml:space="preserve">. </w:t>
      </w:r>
      <w:r w:rsidR="0021567B" w:rsidRPr="0021567B">
        <w:t xml:space="preserve">Some companies found the SA2 study inconclusive regarding whether the satellites in the list </w:t>
      </w:r>
      <w:r w:rsidR="0021567B">
        <w:t xml:space="preserve">either </w:t>
      </w:r>
      <w:r w:rsidR="0021567B" w:rsidRPr="0021567B">
        <w:t>support or operate in</w:t>
      </w:r>
      <w:r w:rsidR="004A3924">
        <w:t xml:space="preserve"> S&amp;F mode</w:t>
      </w:r>
      <w:r w:rsidR="00A423D5">
        <w:t xml:space="preserve"> </w:t>
      </w:r>
      <w:r w:rsidR="0021567B" w:rsidRPr="0021567B">
        <w:t>when serving the UE. Consequently, it was agreed to send a</w:t>
      </w:r>
      <w:r w:rsidR="0021567B">
        <w:t>n</w:t>
      </w:r>
      <w:r w:rsidR="002127A1">
        <w:t xml:space="preserve"> LS to </w:t>
      </w:r>
      <w:r w:rsidR="00656354">
        <w:t>SA</w:t>
      </w:r>
      <w:r w:rsidR="002127A1">
        <w:t>2</w:t>
      </w:r>
      <w:r w:rsidR="007913AC">
        <w:t xml:space="preserve"> [</w:t>
      </w:r>
      <w:r w:rsidR="00F45400">
        <w:t>3</w:t>
      </w:r>
      <w:r w:rsidR="007913AC">
        <w:t>] to confirm the following understanding:</w:t>
      </w:r>
    </w:p>
    <w:p w14:paraId="4B738FD9" w14:textId="72E44DA4" w:rsidR="00B37A5A" w:rsidRDefault="007913AC" w:rsidP="00EE14F7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C4DD0E" wp14:editId="6AF8550D">
                <wp:simplePos x="0" y="0"/>
                <wp:positionH relativeFrom="column">
                  <wp:posOffset>66675</wp:posOffset>
                </wp:positionH>
                <wp:positionV relativeFrom="paragraph">
                  <wp:posOffset>455930</wp:posOffset>
                </wp:positionV>
                <wp:extent cx="6097270" cy="1404620"/>
                <wp:effectExtent l="0" t="0" r="17780" b="22860"/>
                <wp:wrapTopAndBottom/>
                <wp:docPr id="21093699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915B6" w14:textId="77777777" w:rsidR="007913AC" w:rsidRDefault="007913AC" w:rsidP="007913AC">
                            <w:pPr>
                              <w:widowControl w:val="0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RAN2 would like to request SA2 to provide feedback on whether the following RAN2 understanding </w:t>
                            </w:r>
                            <w:r>
                              <w:rPr>
                                <w:rFonts w:eastAsia="DengXian" w:cs="Arial" w:hint="eastAsia"/>
                                <w:lang w:eastAsia="zh-CN"/>
                              </w:rPr>
                              <w:t>can be confirmed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: </w:t>
                            </w:r>
                          </w:p>
                          <w:p w14:paraId="788D97B3" w14:textId="01E6EC8F" w:rsidR="007913AC" w:rsidRPr="007913AC" w:rsidRDefault="007913AC" w:rsidP="00212FA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cs="Arial" w:hint="eastAsia"/>
                                <w:u w:val="single"/>
                                <w:lang w:val="en-US" w:eastAsia="zh-CN"/>
                              </w:rPr>
                              <w:t>RAN2 understanding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DengXian" w:cs="Arial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>e UE configured with a satellite ID list by MME is not prevented to camp on, attempt to access to and communicate with a satellite which is not included in the MME-configured satellite list</w:t>
                            </w:r>
                            <w:r>
                              <w:rPr>
                                <w:rFonts w:eastAsia="DengXian" w:cs="Arial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C4DD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25pt;margin-top:35.9pt;width:480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CvCEQIAACAEAAAOAAAAZHJzL2Uyb0RvYy54bWysk9uO2yAQhu8r9R0Q942dKIeNFWe1zTZV&#10;pe1B2vYBMMYxKmboQGKnT9+BZLPRtr2pygUCZviZ+WZY3Q6dYQeFXoMt+XiUc6ashFrbXcm/fd2+&#10;ueHMB2FrYcCqkh+V57fr169WvSvUBFowtUJGItYXvSt5G4IrsszLVnXCj8ApS8YGsBOBtrjLahQ9&#10;qXcmm+T5POsBa4cglfd0en8y8nXSbxolw+em8SowU3KKLaQZ01zFOVuvRLFD4Votz2GIf4iiE9rS&#10;oxepexEE26P+TarTEsFDE0YSugyaRkuVcqBsxvmLbB5b4VTKheB4d8Hk/5+s/HR4dF+QheEtDFTA&#10;lIR3DyC/e2Zh0wq7U3eI0LdK1PTwOCLLeueL89WI2hc+ilT9R6ipyGIfIAkNDXaRCuXJSJ0KcLxA&#10;V0Ngkg7n+XIxWZBJkm08zafzSSpLJoqn6w59eK+gY3FRcqSqJnlxePAhhiOKJ5f4mgej6602Jm1w&#10;V20MsoOgDtimkTJ44WYs60u+nE1mJwJ/lcjT+JNEpwO1stFdyW8uTqKI3N7ZOjVaENqc1hSysWeQ&#10;kd2JYhiqgRwj0ArqIyFFOLUsfTFatIA/OeupXUvuf+wFKs7MB0tlWY6n09jfaTOdLYghw2tLdW0R&#10;VpJUyQNnp+UmpD+RgLk7Kt9WJ7DPkZxjpTZMvM9fJvb59T55PX/s9S8AAAD//wMAUEsDBBQABgAI&#10;AAAAIQAucfjI3QAAAAkBAAAPAAAAZHJzL2Rvd25yZXYueG1sTI/BbsIwEETvlfoP1lbqBRUbUEgJ&#10;cVCLxKknUno38ZJEjddpbCD8fbenchzNaOZNvhldJy44hNaThtlUgUCqvG2p1nD43L28ggjRkDWd&#10;J9RwwwCb4vEhN5n1V9rjpYy14BIKmdHQxNhnUoaqQWfC1PdI7J384ExkOdTSDubK5a6Tc6WW0pmW&#10;eKExPW4brL7Ls9Ow/CkXk48vO6H9bfc+VC6x20Oi9fPT+LYGEXGM/2H4w2d0KJjp6M9kg+hYq4ST&#10;GtIZP2B/laoUxFHDfLVQIItc3j8ofgEAAP//AwBQSwECLQAUAAYACAAAACEAtoM4kv4AAADhAQAA&#10;EwAAAAAAAAAAAAAAAAAAAAAAW0NvbnRlbnRfVHlwZXNdLnhtbFBLAQItABQABgAIAAAAIQA4/SH/&#10;1gAAAJQBAAALAAAAAAAAAAAAAAAAAC8BAABfcmVscy8ucmVsc1BLAQItABQABgAIAAAAIQCS4CvC&#10;EQIAACAEAAAOAAAAAAAAAAAAAAAAAC4CAABkcnMvZTJvRG9jLnhtbFBLAQItABQABgAIAAAAIQAu&#10;cfjI3QAAAAkBAAAPAAAAAAAAAAAAAAAAAGsEAABkcnMvZG93bnJldi54bWxQSwUGAAAAAAQABADz&#10;AAAAdQUAAAAA&#10;">
                <v:textbox style="mso-fit-shape-to-text:t">
                  <w:txbxContent>
                    <w:p w14:paraId="345915B6" w14:textId="77777777" w:rsidR="007913AC" w:rsidRDefault="007913AC" w:rsidP="007913AC">
                      <w:pPr>
                        <w:widowControl w:val="0"/>
                        <w:rPr>
                          <w:rFonts w:eastAsia="DengXian" w:cs="Arial"/>
                          <w:lang w:val="en-US" w:eastAsia="zh-CN"/>
                        </w:rPr>
                      </w:pP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RAN2 would like to request SA2 to provide feedback on whether the following RAN2 understanding </w:t>
                      </w:r>
                      <w:r>
                        <w:rPr>
                          <w:rFonts w:eastAsia="DengXian" w:cs="Arial" w:hint="eastAsia"/>
                          <w:lang w:eastAsia="zh-CN"/>
                        </w:rPr>
                        <w:t>can be confirmed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: </w:t>
                      </w:r>
                    </w:p>
                    <w:p w14:paraId="788D97B3" w14:textId="01E6EC8F" w:rsidR="007913AC" w:rsidRPr="007913AC" w:rsidRDefault="007913AC" w:rsidP="00212FAA">
                      <w:pPr>
                        <w:widowControl w:val="0"/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eastAsia="DengXian" w:cs="Arial"/>
                          <w:lang w:val="en-US" w:eastAsia="zh-CN"/>
                        </w:rPr>
                      </w:pPr>
                      <w:r>
                        <w:rPr>
                          <w:rFonts w:eastAsia="DengXian" w:cs="Arial" w:hint="eastAsia"/>
                          <w:u w:val="single"/>
                          <w:lang w:val="en-US" w:eastAsia="zh-CN"/>
                        </w:rPr>
                        <w:t>RAN2 understanding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: </w:t>
                      </w:r>
                      <w:r>
                        <w:rPr>
                          <w:rFonts w:eastAsia="DengXian" w:cs="Arial"/>
                          <w:lang w:val="en-US" w:eastAsia="zh-CN"/>
                        </w:rPr>
                        <w:t>Th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>e UE configured with a satellite ID list by MME is not prevented to camp on, attempt to access to and communicate with a satellite which is not included in the MME-configured satellite list</w:t>
                      </w:r>
                      <w:r>
                        <w:rPr>
                          <w:rFonts w:eastAsia="DengXian" w:cs="Arial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437B86C" w14:textId="77777777" w:rsidR="00B37A5A" w:rsidRDefault="00B37A5A" w:rsidP="00EE14F7"/>
    <w:p w14:paraId="087C5277" w14:textId="4815D3E0" w:rsidR="000516BB" w:rsidRDefault="00355701" w:rsidP="00EE14F7">
      <w:r>
        <w:t xml:space="preserve">During SA2#166-e </w:t>
      </w:r>
      <w:r w:rsidR="006A717E">
        <w:t>a</w:t>
      </w:r>
      <w:r>
        <w:t xml:space="preserve">dhoc meeting, </w:t>
      </w:r>
      <w:r w:rsidR="002E77E6">
        <w:t xml:space="preserve">the </w:t>
      </w:r>
      <w:r w:rsidR="00D54EC0" w:rsidRPr="00D54EC0">
        <w:t xml:space="preserve">RAN2 LS was addressed, but </w:t>
      </w:r>
      <w:r w:rsidR="002E77E6">
        <w:t xml:space="preserve">without reaching enough </w:t>
      </w:r>
      <w:r w:rsidR="00D54EC0" w:rsidRPr="00D54EC0">
        <w:t>consensus to reply to the LS</w:t>
      </w:r>
      <w:r w:rsidR="00CC7E5C">
        <w:t xml:space="preserve"> [</w:t>
      </w:r>
      <w:r w:rsidR="00F45400">
        <w:t>4</w:t>
      </w:r>
      <w:r w:rsidR="00CC7E5C">
        <w:t>]</w:t>
      </w:r>
      <w:r>
        <w:t>.</w:t>
      </w:r>
      <w:r w:rsidR="00CC7E5C">
        <w:t xml:space="preserve"> </w:t>
      </w:r>
      <w:r w:rsidR="00D54EC0" w:rsidRPr="00D54EC0">
        <w:t>Most companies preferred that the S&amp;F monitoring list serve</w:t>
      </w:r>
      <w:r w:rsidR="002E77E6">
        <w:t>s</w:t>
      </w:r>
      <w:r w:rsidR="00D54EC0" w:rsidRPr="00D54EC0">
        <w:t xml:space="preserve"> as assistance information, and a</w:t>
      </w:r>
      <w:r w:rsidR="00D54EC0">
        <w:t xml:space="preserve"> CR </w:t>
      </w:r>
      <w:r w:rsidR="00117DFD">
        <w:t xml:space="preserve">to TR 23.401 </w:t>
      </w:r>
      <w:r w:rsidR="00D54EC0" w:rsidRPr="00D54EC0">
        <w:t xml:space="preserve">was agreed, adding the following editor’s note </w:t>
      </w:r>
      <w:r w:rsidR="00BF3FBB">
        <w:t>[</w:t>
      </w:r>
      <w:r w:rsidR="00F45400">
        <w:t>5</w:t>
      </w:r>
      <w:r w:rsidR="00BF3FBB">
        <w:t>]</w:t>
      </w:r>
      <w:r w:rsidR="00A71004">
        <w:t>:</w:t>
      </w:r>
    </w:p>
    <w:p w14:paraId="3F9114AD" w14:textId="77777777" w:rsidR="000516BB" w:rsidRDefault="00BF3FBB" w:rsidP="00EE14F7">
      <w:r>
        <w:t>“</w:t>
      </w:r>
      <w:r w:rsidRPr="00BF3FBB">
        <w:rPr>
          <w:i/>
          <w:iCs/>
        </w:rPr>
        <w:t>It is for further consideration whether specific UE behaviour or clarification needs to be added to prevent the UE from accessing satellites where the NW is not expected to keep a UE context”</w:t>
      </w:r>
      <w:r>
        <w:t>.</w:t>
      </w:r>
    </w:p>
    <w:p w14:paraId="155637A2" w14:textId="23C36A65" w:rsidR="007913AC" w:rsidRDefault="00F45400" w:rsidP="00EE14F7">
      <w:r w:rsidRPr="00F45400">
        <w:t>The issue will continue to be discussed in the next SA2 meeting. Therefore, we recommend that RAN2 await</w:t>
      </w:r>
      <w:r>
        <w:t>s</w:t>
      </w:r>
      <w:r w:rsidRPr="00F45400">
        <w:t xml:space="preserve"> further progress and input from SA2 before deciding on how the UE should use the NAS satellite list information within RAN protocols.</w:t>
      </w:r>
    </w:p>
    <w:p w14:paraId="5FBAFE87" w14:textId="77777777" w:rsidR="00F45400" w:rsidRDefault="00F45400" w:rsidP="00EE14F7"/>
    <w:p w14:paraId="6FDC94CF" w14:textId="46E983DE" w:rsidR="0073246B" w:rsidRDefault="00F45400" w:rsidP="00F45400">
      <w:pPr>
        <w:pStyle w:val="Proposal"/>
      </w:pPr>
      <w:bookmarkStart w:id="2" w:name="_Toc189815406"/>
      <w:r w:rsidRPr="00F45400">
        <w:t>RAN2 should wait for further input from SA2 regarding the use of the satellite ID list and related UE behaviour.</w:t>
      </w:r>
      <w:bookmarkEnd w:id="2"/>
    </w:p>
    <w:p w14:paraId="75784761" w14:textId="77777777" w:rsidR="00F45400" w:rsidRDefault="00F45400" w:rsidP="00F45400"/>
    <w:p w14:paraId="74D6185F" w14:textId="77777777" w:rsidR="00896F26" w:rsidRDefault="00EE14F7" w:rsidP="000A2579">
      <w:pPr>
        <w:pStyle w:val="Heading2"/>
      </w:pPr>
      <w:r>
        <w:t>2.2</w:t>
      </w:r>
      <w:r>
        <w:tab/>
      </w:r>
      <w:r w:rsidR="00896F26">
        <w:t>New RRC Release cause</w:t>
      </w:r>
    </w:p>
    <w:p w14:paraId="37821DD3" w14:textId="3E9E1E8C" w:rsidR="00896F26" w:rsidRDefault="002F70BE" w:rsidP="00896F26">
      <w:pPr>
        <w:rPr>
          <w:lang w:val="en-GB" w:eastAsia="ja-JP"/>
        </w:rPr>
      </w:pPr>
      <w:r w:rsidRPr="002F70BE">
        <w:rPr>
          <w:lang w:eastAsia="ja-JP"/>
        </w:rPr>
        <w:t xml:space="preserve">Another item for further study is the introduction of a new release cause due to </w:t>
      </w:r>
      <w:r>
        <w:rPr>
          <w:lang w:eastAsia="ja-JP"/>
        </w:rPr>
        <w:t xml:space="preserve">the transition to </w:t>
      </w:r>
      <w:r w:rsidRPr="002F70BE">
        <w:rPr>
          <w:lang w:eastAsia="ja-JP"/>
        </w:rPr>
        <w:t xml:space="preserve">S&amp;F operation. While we agree that </w:t>
      </w:r>
      <w:r w:rsidR="000857F1">
        <w:rPr>
          <w:lang w:eastAsia="ja-JP"/>
        </w:rPr>
        <w:t>it</w:t>
      </w:r>
      <w:r w:rsidRPr="002F70BE">
        <w:rPr>
          <w:lang w:eastAsia="ja-JP"/>
        </w:rPr>
        <w:t xml:space="preserve"> may be necessary to inform the UE of the RRC disconnection cause</w:t>
      </w:r>
      <w:r w:rsidR="000857F1">
        <w:rPr>
          <w:lang w:eastAsia="ja-JP"/>
        </w:rPr>
        <w:t xml:space="preserve"> due to S&amp;F operation</w:t>
      </w:r>
      <w:r>
        <w:rPr>
          <w:lang w:eastAsia="ja-JP"/>
        </w:rPr>
        <w:t>, and potentially prevent from further connections</w:t>
      </w:r>
      <w:r w:rsidRPr="002F70BE">
        <w:rPr>
          <w:lang w:eastAsia="ja-JP"/>
        </w:rPr>
        <w:t xml:space="preserve">, it may also be managed by upper layers (NAS). SA2 is currently discussing transition scenarios between non-S&amp;F and S&amp;F modes. The main debate </w:t>
      </w:r>
      <w:r w:rsidR="00212FAA" w:rsidRPr="002F70BE">
        <w:rPr>
          <w:lang w:eastAsia="ja-JP"/>
        </w:rPr>
        <w:t>centres</w:t>
      </w:r>
      <w:r w:rsidRPr="002F70BE">
        <w:rPr>
          <w:lang w:eastAsia="ja-JP"/>
        </w:rPr>
        <w:t xml:space="preserve"> on whether a UE would need to Attach</w:t>
      </w:r>
      <w:r w:rsidR="00212FAA">
        <w:rPr>
          <w:lang w:eastAsia="ja-JP"/>
        </w:rPr>
        <w:t xml:space="preserve"> again</w:t>
      </w:r>
      <w:r w:rsidRPr="002F70BE">
        <w:rPr>
          <w:lang w:eastAsia="ja-JP"/>
        </w:rPr>
        <w:t xml:space="preserve"> or could trigger a</w:t>
      </w:r>
      <w:r w:rsidR="00212FAA">
        <w:rPr>
          <w:lang w:eastAsia="ja-JP"/>
        </w:rPr>
        <w:t xml:space="preserve"> </w:t>
      </w:r>
      <w:r w:rsidR="008D59A0" w:rsidRPr="008D59A0">
        <w:rPr>
          <w:lang w:val="en-US" w:eastAsia="ja-JP"/>
        </w:rPr>
        <w:t>TAU.</w:t>
      </w:r>
      <w:r w:rsidR="008D59A0">
        <w:rPr>
          <w:lang w:val="en-US" w:eastAsia="ja-JP"/>
        </w:rPr>
        <w:t xml:space="preserve"> </w:t>
      </w:r>
      <w:r w:rsidR="00212FAA">
        <w:rPr>
          <w:lang w:val="en-US" w:eastAsia="ja-JP"/>
        </w:rPr>
        <w:t xml:space="preserve">We believe that </w:t>
      </w:r>
      <w:r w:rsidR="00212FAA" w:rsidRPr="00212FAA">
        <w:rPr>
          <w:lang w:eastAsia="ja-JP"/>
        </w:rPr>
        <w:t xml:space="preserve">understanding the higher-layer procedure is essential to determine whether a UE may maintain its RRC connection or needs to </w:t>
      </w:r>
      <w:r w:rsidR="00212FAA">
        <w:rPr>
          <w:lang w:eastAsia="ja-JP"/>
        </w:rPr>
        <w:t>be released and i</w:t>
      </w:r>
      <w:r w:rsidR="00212FAA" w:rsidRPr="00212FAA">
        <w:rPr>
          <w:lang w:eastAsia="ja-JP"/>
        </w:rPr>
        <w:t>nitiate a new one. Therefore, we recommend waiting for further progress in SA2 before introducing this UE behaviour.</w:t>
      </w:r>
    </w:p>
    <w:p w14:paraId="2AC72F08" w14:textId="77777777" w:rsidR="00896F26" w:rsidRPr="00896F26" w:rsidRDefault="00896F26" w:rsidP="00896F26">
      <w:pPr>
        <w:rPr>
          <w:lang w:val="en-GB" w:eastAsia="ja-JP"/>
        </w:rPr>
      </w:pPr>
    </w:p>
    <w:p w14:paraId="3363FB31" w14:textId="71D5998C" w:rsidR="00896F26" w:rsidRDefault="00212FAA" w:rsidP="00212FAA">
      <w:pPr>
        <w:pStyle w:val="Proposal"/>
      </w:pPr>
      <w:bookmarkStart w:id="3" w:name="_Toc189815407"/>
      <w:r w:rsidRPr="00212FAA">
        <w:t>RAN2 should wait for further progress in SA2 before introducing a new release cause due to the unavailability of feeder link connectivity.</w:t>
      </w:r>
      <w:bookmarkEnd w:id="3"/>
    </w:p>
    <w:p w14:paraId="1D8D687C" w14:textId="77777777" w:rsidR="00212FAA" w:rsidRDefault="00212FAA" w:rsidP="00212FAA"/>
    <w:p w14:paraId="5747D51F" w14:textId="32D8405E" w:rsidR="000A2579" w:rsidRPr="00630558" w:rsidRDefault="00896F26" w:rsidP="000A2579">
      <w:pPr>
        <w:pStyle w:val="Heading2"/>
      </w:pPr>
      <w:r>
        <w:lastRenderedPageBreak/>
        <w:t>2.3</w:t>
      </w:r>
      <w:r>
        <w:tab/>
      </w:r>
      <w:r w:rsidR="000A2579" w:rsidRPr="00630558">
        <w:t>S</w:t>
      </w:r>
      <w:r w:rsidR="00F36423" w:rsidRPr="00630558">
        <w:t xml:space="preserve">&amp;F </w:t>
      </w:r>
      <w:r w:rsidR="00F42748">
        <w:t>transition scenario</w:t>
      </w:r>
    </w:p>
    <w:p w14:paraId="3476261A" w14:textId="16F084BD" w:rsidR="004A10FF" w:rsidRDefault="003D660D" w:rsidP="003D660D">
      <w:pPr>
        <w:rPr>
          <w:lang w:eastAsia="ja-JP"/>
        </w:rPr>
      </w:pPr>
      <w:r>
        <w:rPr>
          <w:lang w:eastAsia="ja-JP"/>
        </w:rPr>
        <w:t>I</w:t>
      </w:r>
      <w:r w:rsidR="00AE4B34">
        <w:rPr>
          <w:lang w:eastAsia="ja-JP"/>
        </w:rPr>
        <w:t xml:space="preserve">n a few </w:t>
      </w:r>
      <w:r w:rsidR="000A200F">
        <w:rPr>
          <w:lang w:eastAsia="ja-JP"/>
        </w:rPr>
        <w:t>cases, operational changes (S&amp;F/non-S&amp;F) may coincide with the cell's stop serving time (t-Service), particularly when the satellite gains or loses feeder link connectivity near the minimum elevation angle (from the UE's perspective). However, in scenarios like Earth-moving cells, this is not feasible, and it is crucial for the UE to know when an operational change may occur.</w:t>
      </w:r>
      <w:r>
        <w:rPr>
          <w:lang w:eastAsia="ja-JP"/>
        </w:rPr>
        <w:t xml:space="preserve"> Following recent RAN2 agreements, the UE is aware of when the current satellite will regain feeder link connectivity and switch from S&amp;F mode to </w:t>
      </w:r>
      <w:r w:rsidR="002A2AFD">
        <w:rPr>
          <w:lang w:eastAsia="ja-JP"/>
        </w:rPr>
        <w:t>non-S&amp;F</w:t>
      </w:r>
      <w:r>
        <w:rPr>
          <w:lang w:eastAsia="ja-JP"/>
        </w:rPr>
        <w:t xml:space="preserve"> mode. Nonetheless, f</w:t>
      </w:r>
      <w:r w:rsidR="00F7155F">
        <w:rPr>
          <w:lang w:eastAsia="ja-JP"/>
        </w:rPr>
        <w:t xml:space="preserve">rom a deployment perspective, </w:t>
      </w:r>
      <w:r w:rsidR="00787287" w:rsidRPr="00787287">
        <w:rPr>
          <w:lang w:eastAsia="ja-JP"/>
        </w:rPr>
        <w:t>both transitions should be considered</w:t>
      </w:r>
      <w:r w:rsidR="000A200F">
        <w:rPr>
          <w:lang w:eastAsia="ja-JP"/>
        </w:rPr>
        <w:t xml:space="preserve">: a cell in S&amp;F mode may switch to non-S&amp;F mode and vice versa. </w:t>
      </w:r>
      <w:r>
        <w:rPr>
          <w:lang w:eastAsia="ja-JP"/>
        </w:rPr>
        <w:t xml:space="preserve">Therefore, RAN2 should enable </w:t>
      </w:r>
      <w:r w:rsidR="000A200F">
        <w:rPr>
          <w:lang w:eastAsia="ja-JP"/>
        </w:rPr>
        <w:t xml:space="preserve">the network </w:t>
      </w:r>
      <w:r>
        <w:rPr>
          <w:lang w:eastAsia="ja-JP"/>
        </w:rPr>
        <w:t>to</w:t>
      </w:r>
      <w:r w:rsidR="000A200F">
        <w:rPr>
          <w:lang w:eastAsia="ja-JP"/>
        </w:rPr>
        <w:t xml:space="preserve"> broadcast time information indicating when the satellite switches between </w:t>
      </w:r>
      <w:r w:rsidR="005A7AA9">
        <w:rPr>
          <w:lang w:eastAsia="ja-JP"/>
        </w:rPr>
        <w:t>non-S&amp;F</w:t>
      </w:r>
      <w:r w:rsidR="000A200F">
        <w:rPr>
          <w:lang w:eastAsia="ja-JP"/>
        </w:rPr>
        <w:t xml:space="preserve"> and S&amp;F modes.</w:t>
      </w:r>
    </w:p>
    <w:p w14:paraId="23519C26" w14:textId="77777777" w:rsidR="000A200F" w:rsidRDefault="000A200F" w:rsidP="000A200F">
      <w:pPr>
        <w:rPr>
          <w:lang w:eastAsia="ja-JP"/>
        </w:rPr>
      </w:pPr>
    </w:p>
    <w:p w14:paraId="4FD89A09" w14:textId="77777777" w:rsidR="00BB1157" w:rsidRPr="00BB1157" w:rsidRDefault="00BB1157" w:rsidP="00A33FFC">
      <w:pPr>
        <w:pStyle w:val="Proposal"/>
        <w:rPr>
          <w:lang w:eastAsia="ja-JP"/>
        </w:rPr>
      </w:pPr>
      <w:bookmarkStart w:id="4" w:name="_Toc189815408"/>
      <w:r w:rsidRPr="00BB1157">
        <w:rPr>
          <w:lang w:eastAsia="ja-JP"/>
        </w:rPr>
        <w:t>RAN2 should consider the transition scenario when a satellite operating in normal (non-S&amp;F) mode changes to S&amp;F during a cell serving time.</w:t>
      </w:r>
      <w:bookmarkEnd w:id="4"/>
    </w:p>
    <w:p w14:paraId="461F96BA" w14:textId="032E8D98" w:rsidR="001C1504" w:rsidRPr="00BB1157" w:rsidRDefault="00BB1157" w:rsidP="00BB1157">
      <w:pPr>
        <w:pStyle w:val="Proposal"/>
        <w:rPr>
          <w:lang w:eastAsia="ja-JP"/>
        </w:rPr>
      </w:pPr>
      <w:bookmarkStart w:id="5" w:name="_Toc189815409"/>
      <w:r w:rsidRPr="00BB1157">
        <w:rPr>
          <w:lang w:eastAsia="ja-JP"/>
        </w:rPr>
        <w:t>The UE should be informed of the remaining time in normal (non-S&amp;F) mode via System Information broadcast.</w:t>
      </w:r>
      <w:bookmarkEnd w:id="5"/>
    </w:p>
    <w:p w14:paraId="3DF0058F" w14:textId="410A479B" w:rsidR="00BB1157" w:rsidRDefault="00BB1157" w:rsidP="00BB1157">
      <w:pPr>
        <w:rPr>
          <w:highlight w:val="yellow"/>
          <w:lang w:eastAsia="ja-JP"/>
        </w:rPr>
      </w:pPr>
    </w:p>
    <w:p w14:paraId="542B44D2" w14:textId="6DC3DE9A" w:rsidR="00D02CF8" w:rsidRDefault="00F359D5" w:rsidP="000A2579">
      <w:pPr>
        <w:rPr>
          <w:lang w:eastAsia="ja-JP"/>
        </w:rPr>
      </w:pPr>
      <w:r w:rsidRPr="00F359D5">
        <w:rPr>
          <w:lang w:eastAsia="ja-JP"/>
        </w:rPr>
        <w:t xml:space="preserve">During RAN2#128, several companies argued that </w:t>
      </w:r>
      <w:r>
        <w:rPr>
          <w:lang w:eastAsia="ja-JP"/>
        </w:rPr>
        <w:t xml:space="preserve">the </w:t>
      </w:r>
      <w:r w:rsidRPr="00F359D5">
        <w:rPr>
          <w:lang w:eastAsia="ja-JP"/>
        </w:rPr>
        <w:t>intended UE behaviour should be discussed alongside signalling. We foresee impacts on UEs in both RRC_CONNECTED and RRC_IDLE/INACTIVE modes due to the availability or lack of feeder link connectivity. Since a cell in S&amp;F mode offers limited services, a UE may prefer to camp or connect to a</w:t>
      </w:r>
      <w:r w:rsidR="00DF352D">
        <w:rPr>
          <w:lang w:eastAsia="ja-JP"/>
        </w:rPr>
        <w:t xml:space="preserve"> different</w:t>
      </w:r>
      <w:r w:rsidRPr="00F359D5">
        <w:rPr>
          <w:lang w:eastAsia="ja-JP"/>
        </w:rPr>
        <w:t xml:space="preserve"> cell supporting end-to-end connectivity. If the network informs the UE of the remaining time in the satellite’s current S&amp;F mode, </w:t>
      </w:r>
      <w:r w:rsidR="00DF352D">
        <w:rPr>
          <w:lang w:eastAsia="ja-JP"/>
        </w:rPr>
        <w:t>we consider beneficial that the</w:t>
      </w:r>
      <w:r w:rsidRPr="00F359D5">
        <w:rPr>
          <w:lang w:eastAsia="ja-JP"/>
        </w:rPr>
        <w:t xml:space="preserve"> UE </w:t>
      </w:r>
      <w:r w:rsidR="00DF352D">
        <w:rPr>
          <w:lang w:eastAsia="ja-JP"/>
        </w:rPr>
        <w:t>would</w:t>
      </w:r>
      <w:r w:rsidRPr="00F359D5">
        <w:rPr>
          <w:lang w:eastAsia="ja-JP"/>
        </w:rPr>
        <w:t xml:space="preserve"> use this information to initiate neighbour cell measurements</w:t>
      </w:r>
      <w:r w:rsidR="00402804">
        <w:rPr>
          <w:lang w:eastAsia="ja-JP"/>
        </w:rPr>
        <w:t xml:space="preserve"> regardless other existing measurement relaxation conditions (e.g., t-Service)</w:t>
      </w:r>
      <w:r w:rsidRPr="00F359D5">
        <w:rPr>
          <w:lang w:eastAsia="ja-JP"/>
        </w:rPr>
        <w:t>.</w:t>
      </w:r>
    </w:p>
    <w:p w14:paraId="6B99CA87" w14:textId="77777777" w:rsidR="00F359D5" w:rsidRPr="00163913" w:rsidRDefault="00F359D5" w:rsidP="000A2579">
      <w:pPr>
        <w:rPr>
          <w:lang w:eastAsia="ja-JP"/>
        </w:rPr>
      </w:pPr>
    </w:p>
    <w:p w14:paraId="5127F5CC" w14:textId="65245853" w:rsidR="00D02CF8" w:rsidRDefault="00402804" w:rsidP="00402804">
      <w:pPr>
        <w:pStyle w:val="Proposal"/>
        <w:rPr>
          <w:lang w:eastAsia="ja-JP"/>
        </w:rPr>
      </w:pPr>
      <w:bookmarkStart w:id="6" w:name="_Toc189815410"/>
      <w:r w:rsidRPr="00C50854">
        <w:rPr>
          <w:lang w:eastAsia="ja-JP"/>
        </w:rPr>
        <w:t>T</w:t>
      </w:r>
      <w:r w:rsidRPr="00402804">
        <w:rPr>
          <w:lang w:eastAsia="ja-JP"/>
        </w:rPr>
        <w:t xml:space="preserve">he remaining time in S&amp;F or normal mode should be used to trigger </w:t>
      </w:r>
      <w:r w:rsidR="00C50854" w:rsidRPr="00402804">
        <w:rPr>
          <w:lang w:eastAsia="ja-JP"/>
        </w:rPr>
        <w:t>neighbour</w:t>
      </w:r>
      <w:r w:rsidRPr="00402804">
        <w:rPr>
          <w:lang w:eastAsia="ja-JP"/>
        </w:rPr>
        <w:t xml:space="preserve"> cell measurements.</w:t>
      </w:r>
      <w:bookmarkEnd w:id="6"/>
    </w:p>
    <w:p w14:paraId="210C6E58" w14:textId="77777777" w:rsidR="00402804" w:rsidRPr="00402804" w:rsidRDefault="00402804" w:rsidP="00402804">
      <w:pPr>
        <w:rPr>
          <w:lang w:eastAsia="ja-JP"/>
        </w:rPr>
      </w:pPr>
    </w:p>
    <w:p w14:paraId="49B0D43B" w14:textId="12101E27" w:rsidR="00114A16" w:rsidRPr="00630558" w:rsidRDefault="00801DD9" w:rsidP="00114A16">
      <w:pPr>
        <w:pStyle w:val="Heading2"/>
      </w:pPr>
      <w:r w:rsidRPr="00630558" w:rsidDel="008438D5">
        <w:t>2.</w:t>
      </w:r>
      <w:r w:rsidR="00114A16" w:rsidRPr="00630558">
        <w:t>2</w:t>
      </w:r>
      <w:r w:rsidR="00114A16" w:rsidRPr="00630558">
        <w:tab/>
      </w:r>
      <w:r w:rsidR="00AD5B3C" w:rsidRPr="00630558">
        <w:t>Neighbour and upcoming satellites</w:t>
      </w:r>
    </w:p>
    <w:p w14:paraId="3F28CBD7" w14:textId="4F98184C" w:rsidR="00F42353" w:rsidRPr="003B6FF8" w:rsidRDefault="00847D06" w:rsidP="003A73D8">
      <w:r w:rsidRPr="003B6FF8">
        <w:t xml:space="preserve">In their study [1], SA2 </w:t>
      </w:r>
      <w:r w:rsidR="00FC1413" w:rsidRPr="003B6FF8">
        <w:t>has concluded that</w:t>
      </w:r>
      <w:r w:rsidR="00027E5F" w:rsidRPr="003B6FF8">
        <w:t xml:space="preserve"> the MME can provide</w:t>
      </w:r>
      <w:r w:rsidR="006A681E" w:rsidRPr="003B6FF8">
        <w:t>,</w:t>
      </w:r>
      <w:r w:rsidR="00027E5F" w:rsidRPr="003B6FF8">
        <w:t xml:space="preserve"> </w:t>
      </w:r>
      <w:r w:rsidR="00252A02" w:rsidRPr="003B6FF8">
        <w:t>during</w:t>
      </w:r>
      <w:r w:rsidR="00027E5F" w:rsidRPr="003B6FF8">
        <w:t xml:space="preserve"> the Attach </w:t>
      </w:r>
      <w:r w:rsidR="00C71E7A" w:rsidRPr="003B6FF8">
        <w:t xml:space="preserve">or </w:t>
      </w:r>
      <w:r w:rsidR="0071444B" w:rsidRPr="003B6FF8">
        <w:t>Tracking Area Update (</w:t>
      </w:r>
      <w:r w:rsidR="00C71E7A" w:rsidRPr="003B6FF8">
        <w:t>TAU</w:t>
      </w:r>
      <w:r w:rsidR="0071444B" w:rsidRPr="003B6FF8">
        <w:t>)</w:t>
      </w:r>
      <w:r w:rsidR="00C71E7A" w:rsidRPr="003B6FF8">
        <w:t xml:space="preserve"> </w:t>
      </w:r>
      <w:r w:rsidR="00252A02" w:rsidRPr="003B6FF8">
        <w:t>procedure</w:t>
      </w:r>
      <w:r w:rsidR="006A681E" w:rsidRPr="003B6FF8">
        <w:t>,</w:t>
      </w:r>
      <w:r w:rsidR="00252A02" w:rsidRPr="003B6FF8">
        <w:t xml:space="preserve"> </w:t>
      </w:r>
      <w:r w:rsidR="003E5678" w:rsidRPr="003B6FF8">
        <w:t>a</w:t>
      </w:r>
      <w:r w:rsidR="00027E5F" w:rsidRPr="003B6FF8">
        <w:t xml:space="preserve"> list of Satellite IDs over which the UE may </w:t>
      </w:r>
      <w:r w:rsidR="00CA6CC3">
        <w:t xml:space="preserve">later </w:t>
      </w:r>
      <w:r w:rsidR="00BC5177" w:rsidRPr="003B6FF8">
        <w:t>exchange signalling and data</w:t>
      </w:r>
      <w:r w:rsidR="003E5678" w:rsidRPr="003B6FF8">
        <w:t xml:space="preserve">. </w:t>
      </w:r>
      <w:r w:rsidR="00DE61E4">
        <w:t>A UE can determine a satellite’s ID</w:t>
      </w:r>
      <w:r w:rsidR="00262E78" w:rsidRPr="003B6FF8">
        <w:t xml:space="preserve"> from</w:t>
      </w:r>
      <w:r w:rsidR="00253040" w:rsidRPr="003B6FF8">
        <w:t xml:space="preserve"> information provided by the eNB in </w:t>
      </w:r>
      <w:r w:rsidR="006F7184">
        <w:t>SIB31/SIB32/</w:t>
      </w:r>
      <w:r w:rsidR="00027E5F" w:rsidRPr="003B6FF8">
        <w:t>SIB</w:t>
      </w:r>
      <w:r w:rsidR="00253040" w:rsidRPr="003B6FF8">
        <w:t>33.</w:t>
      </w:r>
      <w:r w:rsidR="009A7D51" w:rsidRPr="003B6FF8">
        <w:t xml:space="preserve"> This </w:t>
      </w:r>
      <w:r w:rsidR="00262E78" w:rsidRPr="003B6FF8">
        <w:t xml:space="preserve">mechanism allows </w:t>
      </w:r>
      <w:r w:rsidR="009A7D51" w:rsidRPr="003B6FF8">
        <w:t xml:space="preserve">the UE </w:t>
      </w:r>
      <w:r w:rsidR="00C04C61" w:rsidRPr="003B6FF8">
        <w:t>to identify</w:t>
      </w:r>
      <w:r w:rsidR="00090DD3" w:rsidRPr="003B6FF8">
        <w:t xml:space="preserve"> </w:t>
      </w:r>
      <w:r w:rsidR="009A7D51" w:rsidRPr="003B6FF8">
        <w:t xml:space="preserve">which satellite(s) may have the </w:t>
      </w:r>
      <w:r w:rsidR="00090DD3" w:rsidRPr="003B6FF8">
        <w:t>necessary</w:t>
      </w:r>
      <w:r w:rsidR="009A7D51" w:rsidRPr="003B6FF8">
        <w:t xml:space="preserve"> context to</w:t>
      </w:r>
      <w:r w:rsidR="00282FC1" w:rsidRPr="003B6FF8">
        <w:t xml:space="preserve"> fulfil</w:t>
      </w:r>
      <w:r w:rsidR="004F1C96">
        <w:t>l</w:t>
      </w:r>
      <w:r w:rsidR="00282FC1" w:rsidRPr="003B6FF8">
        <w:t xml:space="preserve"> </w:t>
      </w:r>
      <w:r w:rsidR="00090DD3" w:rsidRPr="003B6FF8">
        <w:t xml:space="preserve">its </w:t>
      </w:r>
      <w:r w:rsidR="00282FC1" w:rsidRPr="003B6FF8">
        <w:t xml:space="preserve">connection </w:t>
      </w:r>
      <w:r w:rsidR="00090DD3" w:rsidRPr="003B6FF8">
        <w:t>requirements</w:t>
      </w:r>
      <w:r w:rsidR="006021CC" w:rsidRPr="003B6FF8">
        <w:t xml:space="preserve"> such as </w:t>
      </w:r>
      <w:r w:rsidR="00282FC1" w:rsidRPr="003B6FF8">
        <w:t>Attach or TAU</w:t>
      </w:r>
      <w:r w:rsidR="00645C95" w:rsidRPr="003B6FF8">
        <w:t>. This information is beneficial for</w:t>
      </w:r>
      <w:r w:rsidR="006021CC" w:rsidRPr="003B6FF8">
        <w:t xml:space="preserve"> the</w:t>
      </w:r>
      <w:r w:rsidR="00645C95" w:rsidRPr="003B6FF8">
        <w:t xml:space="preserve"> UE implementation </w:t>
      </w:r>
      <w:r w:rsidR="006021CC" w:rsidRPr="003B6FF8">
        <w:t xml:space="preserve">as </w:t>
      </w:r>
      <w:r w:rsidR="003A6C26">
        <w:t xml:space="preserve">(together with the information in SIB32) </w:t>
      </w:r>
      <w:r w:rsidR="006021CC" w:rsidRPr="003B6FF8">
        <w:t xml:space="preserve">it helps </w:t>
      </w:r>
      <w:r w:rsidR="00645C95" w:rsidRPr="003B6FF8">
        <w:t xml:space="preserve">to </w:t>
      </w:r>
      <w:r w:rsidR="00282FC1" w:rsidRPr="003B6FF8">
        <w:t>plan</w:t>
      </w:r>
      <w:r w:rsidR="00453A02" w:rsidRPr="003B6FF8">
        <w:t xml:space="preserve"> optimal n</w:t>
      </w:r>
      <w:r w:rsidR="00282FC1" w:rsidRPr="003B6FF8">
        <w:t xml:space="preserve">etwork </w:t>
      </w:r>
      <w:r w:rsidR="00453A02" w:rsidRPr="003B6FF8">
        <w:t xml:space="preserve">access times, thereby saving </w:t>
      </w:r>
      <w:r w:rsidR="006B25A4">
        <w:t>energy</w:t>
      </w:r>
      <w:r w:rsidR="006B25A4" w:rsidRPr="003B6FF8">
        <w:t xml:space="preserve"> </w:t>
      </w:r>
      <w:r w:rsidR="00453A02" w:rsidRPr="003B6FF8">
        <w:t>by avoiding</w:t>
      </w:r>
      <w:r w:rsidR="00282FC1" w:rsidRPr="003B6FF8">
        <w:t xml:space="preserve"> unsuccessful </w:t>
      </w:r>
      <w:r w:rsidR="00C04C61" w:rsidRPr="003B6FF8">
        <w:t xml:space="preserve">connection </w:t>
      </w:r>
      <w:r w:rsidR="00282FC1" w:rsidRPr="003B6FF8">
        <w:t>attempts.</w:t>
      </w:r>
    </w:p>
    <w:p w14:paraId="7B36B20D" w14:textId="77777777" w:rsidR="00BD59E3" w:rsidRPr="003B6FF8" w:rsidRDefault="00BD59E3" w:rsidP="00CE52CE"/>
    <w:p w14:paraId="504F0268" w14:textId="28B8659E" w:rsidR="00A160D0" w:rsidRPr="00630558" w:rsidRDefault="00F56B90" w:rsidP="000E6112">
      <w:pPr>
        <w:pStyle w:val="Observation"/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7" w:name="_Toc189815403"/>
      <w:r w:rsidRPr="000E6112">
        <w:rPr>
          <w:rFonts w:eastAsiaTheme="minorEastAsia"/>
          <w:kern w:val="0"/>
          <w14:ligatures w14:val="none"/>
        </w:rPr>
        <w:t>In</w:t>
      </w:r>
      <w:r w:rsidRPr="00630558">
        <w:t xml:space="preserve"> NAS, the UE is provided with a list </w:t>
      </w:r>
      <w:r w:rsidR="009146AF" w:rsidRPr="00630558">
        <w:t>of satellites</w:t>
      </w:r>
      <w:r w:rsidR="00A160D0" w:rsidRPr="00630558">
        <w:t xml:space="preserve"> </w:t>
      </w:r>
      <w:r w:rsidR="009146AF" w:rsidRPr="00630558">
        <w:t xml:space="preserve">over which it may exchange </w:t>
      </w:r>
      <w:r w:rsidR="00E60307" w:rsidRPr="00630558">
        <w:t>signaling</w:t>
      </w:r>
      <w:r w:rsidR="009146AF" w:rsidRPr="00630558">
        <w:t xml:space="preserve"> and data.</w:t>
      </w:r>
      <w:bookmarkEnd w:id="7"/>
    </w:p>
    <w:p w14:paraId="5995B489" w14:textId="64D3513D" w:rsidR="00A160D0" w:rsidRPr="00630558" w:rsidRDefault="00C04C61" w:rsidP="000E6112">
      <w:pPr>
        <w:pStyle w:val="Observation"/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8" w:name="_Toc189815404"/>
      <w:r w:rsidRPr="00630558">
        <w:t>In NAS, t</w:t>
      </w:r>
      <w:r w:rsidR="00A160D0" w:rsidRPr="00630558">
        <w:t xml:space="preserve">he satellite ID list is </w:t>
      </w:r>
      <w:r w:rsidR="00645C95" w:rsidRPr="00630558">
        <w:t xml:space="preserve">based on </w:t>
      </w:r>
      <w:r w:rsidR="00B75F1D">
        <w:t>the values present in system</w:t>
      </w:r>
      <w:r w:rsidR="00645C95" w:rsidRPr="00630558">
        <w:t xml:space="preserve"> information</w:t>
      </w:r>
      <w:r w:rsidR="00B75F1D">
        <w:t xml:space="preserve"> and broadcast in RAN</w:t>
      </w:r>
      <w:r w:rsidR="00645C95" w:rsidRPr="00630558">
        <w:t>.</w:t>
      </w:r>
      <w:bookmarkEnd w:id="8"/>
    </w:p>
    <w:p w14:paraId="59BAEF25" w14:textId="77777777" w:rsidR="00BB6662" w:rsidRDefault="00BB6662" w:rsidP="003A73D8"/>
    <w:p w14:paraId="3711E03D" w14:textId="5D27C4EF" w:rsidR="00A917A9" w:rsidRDefault="00966A83" w:rsidP="003A73D8">
      <w:r w:rsidRPr="003B6FF8">
        <w:t xml:space="preserve">Similarly, it would be beneficial for the UE in AS level to have </w:t>
      </w:r>
      <w:r w:rsidR="002F7355" w:rsidRPr="003B6FF8">
        <w:t xml:space="preserve">access </w:t>
      </w:r>
      <w:r w:rsidR="00F12181" w:rsidRPr="003B6FF8">
        <w:t>to the operation mode of not only its serving satellite</w:t>
      </w:r>
      <w:r w:rsidR="00B42B29" w:rsidRPr="003B6FF8">
        <w:t xml:space="preserve"> </w:t>
      </w:r>
      <w:r w:rsidR="00F12181" w:rsidRPr="003B6FF8">
        <w:t>but also neighbour</w:t>
      </w:r>
      <w:r w:rsidR="00B42B29" w:rsidRPr="003B6FF8">
        <w:t xml:space="preserve">ing </w:t>
      </w:r>
      <w:r w:rsidR="00EB5477">
        <w:t>and</w:t>
      </w:r>
      <w:r w:rsidR="00F12181" w:rsidRPr="003B6FF8">
        <w:t xml:space="preserve"> upcoming satellites. </w:t>
      </w:r>
      <w:r w:rsidR="00AA4C36" w:rsidRPr="003B6FF8">
        <w:t>For neighbour</w:t>
      </w:r>
      <w:r w:rsidR="00B42B29" w:rsidRPr="003B6FF8">
        <w:t>ing</w:t>
      </w:r>
      <w:r w:rsidR="00AA4C36" w:rsidRPr="003B6FF8">
        <w:t xml:space="preserve"> satellite, this information may be </w:t>
      </w:r>
      <w:r w:rsidR="008D6005" w:rsidRPr="003B6FF8">
        <w:t>included</w:t>
      </w:r>
      <w:r w:rsidR="00AA4C36" w:rsidRPr="003B6FF8">
        <w:t xml:space="preserve"> in SIB33, along with </w:t>
      </w:r>
      <w:r w:rsidR="008D6005" w:rsidRPr="003B6FF8">
        <w:t>their respective</w:t>
      </w:r>
      <w:r w:rsidR="00AA4C36" w:rsidRPr="003B6FF8">
        <w:t xml:space="preserve"> satellite ID. </w:t>
      </w:r>
      <w:r w:rsidR="002C674B" w:rsidRPr="003B6FF8">
        <w:t xml:space="preserve">For upcoming </w:t>
      </w:r>
      <w:r w:rsidR="00376C75" w:rsidRPr="003B6FF8">
        <w:t>satellites</w:t>
      </w:r>
      <w:r w:rsidR="002C674B" w:rsidRPr="003B6FF8">
        <w:t>, this information could draw from synergies with the discontinuous coverage feature and be included in SIB3</w:t>
      </w:r>
      <w:r w:rsidR="00376C75" w:rsidRPr="003B6FF8">
        <w:t>2</w:t>
      </w:r>
      <w:r w:rsidR="002C674B" w:rsidRPr="003B6FF8">
        <w:t>.</w:t>
      </w:r>
      <w:r w:rsidR="00376C75" w:rsidRPr="003B6FF8">
        <w:t xml:space="preserve"> </w:t>
      </w:r>
      <w:r w:rsidR="00B020FD" w:rsidRPr="003B6FF8">
        <w:t xml:space="preserve">This </w:t>
      </w:r>
      <w:r w:rsidR="008D6005" w:rsidRPr="003B6FF8">
        <w:t xml:space="preserve">additional information can enhance </w:t>
      </w:r>
      <w:r w:rsidR="00AA4C36" w:rsidRPr="003B6FF8">
        <w:t>the efficien</w:t>
      </w:r>
      <w:r w:rsidR="004A2836" w:rsidRPr="003B6FF8">
        <w:t xml:space="preserve">cy </w:t>
      </w:r>
      <w:r w:rsidR="00AA4C36" w:rsidRPr="003B6FF8">
        <w:t xml:space="preserve">of </w:t>
      </w:r>
      <w:r w:rsidR="004A2836" w:rsidRPr="003B6FF8">
        <w:t xml:space="preserve">various </w:t>
      </w:r>
      <w:r w:rsidR="00AA4C36" w:rsidRPr="003B6FF8">
        <w:t xml:space="preserve">AS </w:t>
      </w:r>
      <w:r w:rsidR="00B020FD" w:rsidRPr="003B6FF8">
        <w:t>procedures</w:t>
      </w:r>
      <w:r w:rsidR="004A2836" w:rsidRPr="003B6FF8">
        <w:t>,</w:t>
      </w:r>
      <w:r w:rsidR="00B020FD" w:rsidRPr="003B6FF8">
        <w:t xml:space="preserve"> such as cell re-selection</w:t>
      </w:r>
      <w:r w:rsidR="004A2836" w:rsidRPr="003B6FF8">
        <w:t>,</w:t>
      </w:r>
      <w:r w:rsidR="00AB0E29" w:rsidRPr="003B6FF8">
        <w:t xml:space="preserve"> paging, or </w:t>
      </w:r>
      <w:r w:rsidR="00151C2B" w:rsidRPr="003B6FF8">
        <w:t>PSM,</w:t>
      </w:r>
      <w:r w:rsidR="004A2836" w:rsidRPr="003B6FF8">
        <w:t xml:space="preserve"> and </w:t>
      </w:r>
      <w:r w:rsidR="00BF490F" w:rsidRPr="003B6FF8">
        <w:t>facilitate power</w:t>
      </w:r>
      <w:r w:rsidR="004A2836" w:rsidRPr="003B6FF8">
        <w:t>-</w:t>
      </w:r>
      <w:r w:rsidR="00BF490F" w:rsidRPr="003B6FF8">
        <w:t>saving mechanisms up to</w:t>
      </w:r>
      <w:r w:rsidR="00887632" w:rsidRPr="003B6FF8">
        <w:t xml:space="preserve"> UE implementa</w:t>
      </w:r>
      <w:r w:rsidR="00AE08C3" w:rsidRPr="003B6FF8">
        <w:t>tion</w:t>
      </w:r>
      <w:r w:rsidR="00A917A9" w:rsidRPr="003B6FF8">
        <w:t>.</w:t>
      </w:r>
      <w:r w:rsidR="00D53E19">
        <w:t xml:space="preserve"> </w:t>
      </w:r>
      <w:r w:rsidR="00C05D1D">
        <w:t>For</w:t>
      </w:r>
      <w:r w:rsidR="00D53E19">
        <w:t xml:space="preserve"> example</w:t>
      </w:r>
      <w:r w:rsidR="00C05D1D">
        <w:t>, the</w:t>
      </w:r>
      <w:r w:rsidR="00D53E19">
        <w:t xml:space="preserve"> UE that is </w:t>
      </w:r>
      <w:r w:rsidR="00E96EB1">
        <w:t xml:space="preserve">moving and </w:t>
      </w:r>
      <w:r w:rsidR="00D53E19">
        <w:t>is located close to the cell border</w:t>
      </w:r>
      <w:r w:rsidR="000764F9">
        <w:t xml:space="preserve"> may prioritize the reselection to a cell which does not support S&amp;F architecture.</w:t>
      </w:r>
    </w:p>
    <w:p w14:paraId="61F8295A" w14:textId="77777777" w:rsidR="009B241D" w:rsidRDefault="009B241D" w:rsidP="003A73D8"/>
    <w:p w14:paraId="3E79D52E" w14:textId="6E0307A9" w:rsidR="009B241D" w:rsidRPr="003B6FF8" w:rsidRDefault="009B241D" w:rsidP="000E6112">
      <w:pPr>
        <w:pStyle w:val="Observation"/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9" w:name="_Toc189815405"/>
      <w:r>
        <w:t>A UE may benefit from knowing the S&amp;F operation status of neighbor satellites to steer mobility procedures.</w:t>
      </w:r>
      <w:bookmarkEnd w:id="9"/>
    </w:p>
    <w:p w14:paraId="45A8603D" w14:textId="15B6EE0E" w:rsidR="00DF2A6B" w:rsidRDefault="00DF2A6B">
      <w:pPr>
        <w:spacing w:after="0" w:line="240" w:lineRule="auto"/>
      </w:pPr>
      <w:r>
        <w:br w:type="page"/>
      </w:r>
    </w:p>
    <w:p w14:paraId="547A4C33" w14:textId="363DBFC2" w:rsidR="00BA0DF9" w:rsidRDefault="00743F87" w:rsidP="000F4486">
      <w:r w:rsidRPr="00743F87">
        <w:t xml:space="preserve">During RAN2#128, </w:t>
      </w:r>
      <w:r>
        <w:t xml:space="preserve">it was discussed whether RAN2 should introduce a S&amp;F-specific </w:t>
      </w:r>
      <w:r w:rsidRPr="00743F87">
        <w:rPr>
          <w:i/>
          <w:iCs/>
        </w:rPr>
        <w:t>intraFreqAllowedCellList</w:t>
      </w:r>
      <w:r w:rsidRPr="00743F87">
        <w:t xml:space="preserve"> in SIB4 and </w:t>
      </w:r>
      <w:r w:rsidRPr="00743F87">
        <w:rPr>
          <w:i/>
          <w:iCs/>
        </w:rPr>
        <w:t>interFreqAllowedCellList</w:t>
      </w:r>
      <w:r w:rsidRPr="00743F87">
        <w:t xml:space="preserve"> in SIB5</w:t>
      </w:r>
      <w:r w:rsidR="00F21FF7">
        <w:t xml:space="preserve">. The purpose would be for the network to include </w:t>
      </w:r>
      <w:r w:rsidRPr="00743F87">
        <w:t xml:space="preserve">S&amp;F NTN neighbour cells </w:t>
      </w:r>
      <w:r w:rsidR="00F21FF7">
        <w:t>so that</w:t>
      </w:r>
      <w:r w:rsidRPr="00743F87">
        <w:t xml:space="preserve"> Rel-19 UEs supporting S&amp;F </w:t>
      </w:r>
      <w:r w:rsidR="00F21FF7">
        <w:t>may</w:t>
      </w:r>
      <w:r w:rsidRPr="00743F87">
        <w:t xml:space="preserve"> perform measurement and cell reselection</w:t>
      </w:r>
      <w:r w:rsidR="00F21FF7">
        <w:t xml:space="preserve"> in a certain manner</w:t>
      </w:r>
      <w:r w:rsidRPr="00743F87">
        <w:t>. However,</w:t>
      </w:r>
      <w:r w:rsidR="004D3F35">
        <w:t xml:space="preserve"> the presence of both lists (S&amp;F cells and non-S&amp;F cells)</w:t>
      </w:r>
      <w:r w:rsidRPr="00743F87">
        <w:t xml:space="preserve"> </w:t>
      </w:r>
      <w:r w:rsidR="004D3F35">
        <w:t>would increase the size of the SIBs and the complexity of</w:t>
      </w:r>
      <w:r w:rsidR="00F06C7B">
        <w:t xml:space="preserve"> the RRC_IDLE mobility procedures specially when transition scenarios are considered. In contrast, we think that </w:t>
      </w:r>
      <w:r w:rsidRPr="00743F87">
        <w:t>a solution more aligned with legacy behaviour</w:t>
      </w:r>
      <w:r w:rsidR="000A63E1">
        <w:t xml:space="preserve"> </w:t>
      </w:r>
      <w:r w:rsidRPr="00743F87">
        <w:t>would be to add new conditions to the cell reselection criteria to consider the satellite operation mode.</w:t>
      </w:r>
      <w:r w:rsidR="00F06C7B">
        <w:t xml:space="preserve"> In this way, the</w:t>
      </w:r>
      <w:r w:rsidR="000A63E1">
        <w:t xml:space="preserve"> UE may permanently or </w:t>
      </w:r>
      <w:r w:rsidR="00701D14">
        <w:t>temporally</w:t>
      </w:r>
      <w:r w:rsidR="000A63E1">
        <w:t xml:space="preserve"> change the cell </w:t>
      </w:r>
      <w:r w:rsidR="00F06C7B">
        <w:t xml:space="preserve">ranking criteria </w:t>
      </w:r>
      <w:r w:rsidR="000A63E1">
        <w:t>taking into consideration the remaining time in S&amp;F operation mode of the serving and/or neighbour cells.</w:t>
      </w:r>
    </w:p>
    <w:p w14:paraId="1DA99CB5" w14:textId="77777777" w:rsidR="00743F87" w:rsidRPr="003B6FF8" w:rsidRDefault="00743F87" w:rsidP="000F4486"/>
    <w:p w14:paraId="17E95157" w14:textId="578B2A2E" w:rsidR="00114A16" w:rsidRDefault="003E3795" w:rsidP="00A917A9">
      <w:pPr>
        <w:pStyle w:val="Proposal"/>
      </w:pPr>
      <w:bookmarkStart w:id="10" w:name="_Toc189815411"/>
      <w:r>
        <w:t xml:space="preserve">UE </w:t>
      </w:r>
      <w:r w:rsidRPr="0012081F">
        <w:rPr>
          <w:rFonts w:eastAsiaTheme="minorEastAsia"/>
          <w:lang w:val="en-US" w:eastAsia="zh-CN"/>
        </w:rPr>
        <w:t>is</w:t>
      </w:r>
      <w:r>
        <w:t xml:space="preserve"> i</w:t>
      </w:r>
      <w:r w:rsidR="00B53412" w:rsidRPr="003B6FF8">
        <w:t>nform</w:t>
      </w:r>
      <w:r>
        <w:t>ed</w:t>
      </w:r>
      <w:r w:rsidR="00B53412" w:rsidRPr="003B6FF8">
        <w:t xml:space="preserve"> of the </w:t>
      </w:r>
      <w:r w:rsidR="00C338EA">
        <w:t>(</w:t>
      </w:r>
      <w:r w:rsidR="00B53412" w:rsidRPr="003B6FF8">
        <w:t>S&amp;F</w:t>
      </w:r>
      <w:r w:rsidR="00C338EA">
        <w:t>/non-S&amp;F)</w:t>
      </w:r>
      <w:r w:rsidR="00B53412" w:rsidRPr="003B6FF8">
        <w:t xml:space="preserve"> </w:t>
      </w:r>
      <w:r w:rsidR="00C338EA">
        <w:t>operation mode</w:t>
      </w:r>
      <w:r w:rsidR="00B53412" w:rsidRPr="003B6FF8">
        <w:t xml:space="preserve"> of neighbour and upcoming satellites.</w:t>
      </w:r>
      <w:bookmarkEnd w:id="10"/>
    </w:p>
    <w:p w14:paraId="5339DD11" w14:textId="20DED13E" w:rsidR="00C6099A" w:rsidRPr="003B6FF8" w:rsidRDefault="00C6099A" w:rsidP="00212FAA">
      <w:pPr>
        <w:pStyle w:val="Proposal"/>
        <w:rPr>
          <w:lang w:eastAsia="ja-JP"/>
        </w:rPr>
      </w:pPr>
      <w:bookmarkStart w:id="11" w:name="_Toc189815412"/>
      <w:r>
        <w:rPr>
          <w:lang w:eastAsia="ja-JP"/>
        </w:rPr>
        <w:t xml:space="preserve">The remaining time in S&amp;F or normal </w:t>
      </w:r>
      <w:r w:rsidR="00EF097A">
        <w:rPr>
          <w:lang w:eastAsia="ja-JP"/>
        </w:rPr>
        <w:t xml:space="preserve">(non-S&amp;F) operation </w:t>
      </w:r>
      <w:r>
        <w:rPr>
          <w:lang w:eastAsia="ja-JP"/>
        </w:rPr>
        <w:t xml:space="preserve">mode is used to as a condition in the </w:t>
      </w:r>
      <w:r w:rsidRPr="00163913">
        <w:rPr>
          <w:lang w:eastAsia="ja-JP"/>
        </w:rPr>
        <w:t>cell reselection</w:t>
      </w:r>
      <w:r>
        <w:rPr>
          <w:lang w:eastAsia="ja-JP"/>
        </w:rPr>
        <w:t xml:space="preserve"> ranking criteria</w:t>
      </w:r>
      <w:r w:rsidRPr="00163913">
        <w:rPr>
          <w:lang w:eastAsia="ja-JP"/>
        </w:rPr>
        <w:t>.</w:t>
      </w:r>
      <w:bookmarkEnd w:id="11"/>
    </w:p>
    <w:p w14:paraId="79A5B4F1" w14:textId="1CE3207B" w:rsidR="0054767E" w:rsidRDefault="0054767E">
      <w:pPr>
        <w:spacing w:after="0" w:line="240" w:lineRule="auto"/>
      </w:pPr>
      <w:r>
        <w:br w:type="page"/>
      </w:r>
    </w:p>
    <w:p w14:paraId="16184499" w14:textId="2213CE2F" w:rsidR="00C01F33" w:rsidRPr="00630558" w:rsidRDefault="00AD4BAF" w:rsidP="00CE0424">
      <w:pPr>
        <w:pStyle w:val="Heading1"/>
      </w:pPr>
      <w:r>
        <w:t>3</w:t>
      </w:r>
      <w:r w:rsidR="00850F9A" w:rsidRPr="00630558">
        <w:tab/>
      </w:r>
      <w:r w:rsidR="00C01F33" w:rsidRPr="00630558">
        <w:t>Conclusion</w:t>
      </w:r>
    </w:p>
    <w:p w14:paraId="3C0C63AB" w14:textId="77777777" w:rsidR="008E065E" w:rsidRPr="00630558" w:rsidRDefault="008E065E" w:rsidP="008E065E">
      <w:pPr>
        <w:pStyle w:val="BodyText"/>
        <w:rPr>
          <w:b/>
        </w:rPr>
      </w:pPr>
      <w:r w:rsidRPr="00630558">
        <w:t xml:space="preserve">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made the following observations:</w:t>
      </w:r>
      <w:r w:rsidR="00C93814" w:rsidRPr="00630558">
        <w:rPr>
          <w:b/>
        </w:rPr>
        <w:t xml:space="preserve"> </w:t>
      </w:r>
    </w:p>
    <w:p w14:paraId="30599907" w14:textId="6A292552" w:rsidR="0023730C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630558">
        <w:rPr>
          <w:b w:val="0"/>
        </w:rPr>
        <w:fldChar w:fldCharType="separate"/>
      </w:r>
      <w:hyperlink w:anchor="_Toc189815403" w:history="1">
        <w:r w:rsidR="0023730C" w:rsidRPr="003D774C">
          <w:rPr>
            <w:rStyle w:val="Hyperlink"/>
            <w:noProof/>
          </w:rPr>
          <w:t>Observation 1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3D774C">
          <w:rPr>
            <w:rStyle w:val="Hyperlink"/>
            <w:noProof/>
            <w:kern w:val="0"/>
            <w14:ligatures w14:val="none"/>
          </w:rPr>
          <w:t>In</w:t>
        </w:r>
        <w:r w:rsidR="0023730C" w:rsidRPr="003D774C">
          <w:rPr>
            <w:rStyle w:val="Hyperlink"/>
            <w:noProof/>
          </w:rPr>
          <w:t xml:space="preserve"> NAS, the UE is provided with a list of satellites over which it may exchange signaling and data.</w:t>
        </w:r>
      </w:hyperlink>
    </w:p>
    <w:p w14:paraId="78508160" w14:textId="073C91F4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04" w:history="1">
        <w:r w:rsidR="0023730C" w:rsidRPr="003D774C">
          <w:rPr>
            <w:rStyle w:val="Hyperlink"/>
            <w:noProof/>
          </w:rPr>
          <w:t>Observation 2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3D774C">
          <w:rPr>
            <w:rStyle w:val="Hyperlink"/>
            <w:noProof/>
          </w:rPr>
          <w:t>In NAS, the satellite ID list is based on the values present in system information and broadcast in RAN.</w:t>
        </w:r>
      </w:hyperlink>
    </w:p>
    <w:p w14:paraId="438025ED" w14:textId="6025A385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05" w:history="1">
        <w:r w:rsidR="0023730C" w:rsidRPr="003D774C">
          <w:rPr>
            <w:rStyle w:val="Hyperlink"/>
            <w:noProof/>
          </w:rPr>
          <w:t>Observation 3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3D774C">
          <w:rPr>
            <w:rStyle w:val="Hyperlink"/>
            <w:noProof/>
          </w:rPr>
          <w:t>A UE may benefit from knowing the S&amp;F operation status of neighbor satellites to steer mobility procedures.</w:t>
        </w:r>
      </w:hyperlink>
    </w:p>
    <w:p w14:paraId="775CB46E" w14:textId="263BDE39" w:rsidR="006E1C82" w:rsidRPr="00630558" w:rsidRDefault="006F6582" w:rsidP="008E065E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A82D5E6" w14:textId="77777777" w:rsidR="006E1C82" w:rsidRPr="00630558" w:rsidRDefault="008E065E" w:rsidP="006E1C82">
      <w:pPr>
        <w:pStyle w:val="BodyText"/>
      </w:pPr>
      <w:r w:rsidRPr="00630558">
        <w:t xml:space="preserve">Based on the discussion 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propose the following:</w:t>
      </w:r>
    </w:p>
    <w:p w14:paraId="13C88D23" w14:textId="3A1B66ED" w:rsidR="0023730C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630558">
        <w:rPr>
          <w:b w:val="0"/>
        </w:rPr>
        <w:fldChar w:fldCharType="separate"/>
      </w:r>
      <w:hyperlink w:anchor="_Toc189815406" w:history="1">
        <w:r w:rsidR="0023730C" w:rsidRPr="00BB518C">
          <w:rPr>
            <w:rStyle w:val="Hyperlink"/>
            <w:noProof/>
          </w:rPr>
          <w:t>Proposal 1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</w:rPr>
          <w:t>RAN2 should wait for further input from SA2 regarding the use of the satellite ID list and related UE behaviour.</w:t>
        </w:r>
      </w:hyperlink>
    </w:p>
    <w:p w14:paraId="0FDB3862" w14:textId="1C61D35F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07" w:history="1">
        <w:r w:rsidR="0023730C" w:rsidRPr="00BB518C">
          <w:rPr>
            <w:rStyle w:val="Hyperlink"/>
            <w:noProof/>
          </w:rPr>
          <w:t>Proposal 2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</w:rPr>
          <w:t>RAN2 should wait for further progress in SA2 before introducing a new release cause due to the unavailability of feeder link connectivity.</w:t>
        </w:r>
      </w:hyperlink>
    </w:p>
    <w:p w14:paraId="680EB1B6" w14:textId="6532F53D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08" w:history="1">
        <w:r w:rsidR="0023730C" w:rsidRPr="00BB518C">
          <w:rPr>
            <w:rStyle w:val="Hyperlink"/>
            <w:noProof/>
            <w:lang w:eastAsia="ja-JP"/>
          </w:rPr>
          <w:t>Proposal 3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  <w:lang w:eastAsia="ja-JP"/>
          </w:rPr>
          <w:t>RAN2 should consider the transition scenario when a satellite operating in normal (non-S&amp;F) mode changes to S&amp;F during a cell serving time.</w:t>
        </w:r>
      </w:hyperlink>
    </w:p>
    <w:p w14:paraId="16C4701B" w14:textId="1941BF64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09" w:history="1">
        <w:r w:rsidR="0023730C" w:rsidRPr="00BB518C">
          <w:rPr>
            <w:rStyle w:val="Hyperlink"/>
            <w:noProof/>
            <w:lang w:eastAsia="ja-JP"/>
          </w:rPr>
          <w:t>Proposal 4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  <w:lang w:eastAsia="ja-JP"/>
          </w:rPr>
          <w:t>The UE should be informed of the remaining time in normal (non-S&amp;F) mode via System Information broadcast.</w:t>
        </w:r>
      </w:hyperlink>
    </w:p>
    <w:p w14:paraId="090D7F3F" w14:textId="740F09E1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10" w:history="1">
        <w:r w:rsidR="0023730C" w:rsidRPr="00BB518C">
          <w:rPr>
            <w:rStyle w:val="Hyperlink"/>
            <w:noProof/>
            <w:lang w:eastAsia="ja-JP"/>
          </w:rPr>
          <w:t>Proposal 5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  <w:lang w:eastAsia="ja-JP"/>
          </w:rPr>
          <w:t>The remaining time in S&amp;F or normal mode should be used to trigger neighbour cell measurements.</w:t>
        </w:r>
      </w:hyperlink>
    </w:p>
    <w:p w14:paraId="65D759A5" w14:textId="587655F0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11" w:history="1">
        <w:r w:rsidR="0023730C" w:rsidRPr="00BB518C">
          <w:rPr>
            <w:rStyle w:val="Hyperlink"/>
            <w:noProof/>
          </w:rPr>
          <w:t>Proposal 6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</w:rPr>
          <w:t xml:space="preserve">UE </w:t>
        </w:r>
        <w:r w:rsidR="0023730C" w:rsidRPr="00BB518C">
          <w:rPr>
            <w:rStyle w:val="Hyperlink"/>
            <w:noProof/>
            <w:lang w:val="en-US" w:eastAsia="zh-CN"/>
          </w:rPr>
          <w:t>is</w:t>
        </w:r>
        <w:r w:rsidR="0023730C" w:rsidRPr="00BB518C">
          <w:rPr>
            <w:rStyle w:val="Hyperlink"/>
            <w:noProof/>
          </w:rPr>
          <w:t xml:space="preserve"> informed of the (S&amp;F/non-S&amp;F) operation mode of neighbour and upcoming satellites.</w:t>
        </w:r>
      </w:hyperlink>
    </w:p>
    <w:p w14:paraId="1196ECE8" w14:textId="7934344C" w:rsidR="0023730C" w:rsidRDefault="00D3774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89815412" w:history="1">
        <w:r w:rsidR="0023730C" w:rsidRPr="00BB518C">
          <w:rPr>
            <w:rStyle w:val="Hyperlink"/>
            <w:noProof/>
            <w:lang w:eastAsia="ja-JP"/>
          </w:rPr>
          <w:t>Proposal 7</w:t>
        </w:r>
        <w:r w:rsidR="0023730C">
          <w:rPr>
            <w:rFonts w:eastAsiaTheme="minorEastAsia"/>
            <w:b w:val="0"/>
            <w:noProof/>
            <w:lang w:val="en-SE" w:eastAsia="en-SE"/>
          </w:rPr>
          <w:tab/>
        </w:r>
        <w:r w:rsidR="0023730C" w:rsidRPr="00BB518C">
          <w:rPr>
            <w:rStyle w:val="Hyperlink"/>
            <w:noProof/>
            <w:lang w:eastAsia="ja-JP"/>
          </w:rPr>
          <w:t>The remaining time in S&amp;F or normal (non-S&amp;F) operation mode is used to as a condition in the cell reselection ranking criteria.</w:t>
        </w:r>
      </w:hyperlink>
    </w:p>
    <w:p w14:paraId="26EBCCF9" w14:textId="660B2B37" w:rsidR="00C01F33" w:rsidRPr="00630558" w:rsidRDefault="006E1C82" w:rsidP="009C2D28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F23459F" w14:textId="0009253B" w:rsidR="00F507D1" w:rsidRPr="00630558" w:rsidRDefault="00AD4BAF" w:rsidP="00CE0424">
      <w:pPr>
        <w:pStyle w:val="Heading1"/>
      </w:pPr>
      <w:bookmarkStart w:id="12" w:name="_In-sequence_SDU_delivery"/>
      <w:bookmarkEnd w:id="12"/>
      <w:r>
        <w:t>4</w:t>
      </w:r>
      <w:r w:rsidR="00734AE8" w:rsidRPr="00630558">
        <w:tab/>
      </w:r>
      <w:r w:rsidR="00F507D1" w:rsidRPr="0054767E">
        <w:t>References</w:t>
      </w:r>
    </w:p>
    <w:p w14:paraId="79FC4127" w14:textId="6E5E4D41" w:rsidR="00375320" w:rsidRPr="00491E11" w:rsidRDefault="00375320" w:rsidP="00F9199A">
      <w:pPr>
        <w:pStyle w:val="Reference"/>
      </w:pPr>
      <w:r>
        <w:rPr>
          <w:lang w:val="en-US"/>
        </w:rPr>
        <w:t>TR</w:t>
      </w:r>
      <w:r w:rsidR="0082143D">
        <w:rPr>
          <w:lang w:val="en-US"/>
        </w:rPr>
        <w:t xml:space="preserve"> </w:t>
      </w:r>
      <w:r w:rsidR="0082143D" w:rsidRPr="0082143D">
        <w:rPr>
          <w:lang w:val="en-US"/>
        </w:rPr>
        <w:t>3GPP TR 23.700-29</w:t>
      </w:r>
      <w:r w:rsidR="0054767E">
        <w:rPr>
          <w:lang w:val="en-US"/>
        </w:rPr>
        <w:t xml:space="preserve"> v19.0.0</w:t>
      </w:r>
    </w:p>
    <w:p w14:paraId="675D20EA" w14:textId="77777777" w:rsidR="00491E11" w:rsidRPr="00630558" w:rsidRDefault="00491E11" w:rsidP="00491E11">
      <w:pPr>
        <w:pStyle w:val="Reference"/>
        <w:spacing w:after="0" w:line="240" w:lineRule="auto"/>
      </w:pPr>
      <w:r w:rsidRPr="00375320">
        <w:t>RP-241624</w:t>
      </w:r>
      <w:r>
        <w:t xml:space="preserve"> - </w:t>
      </w:r>
      <w:r w:rsidRPr="00431F1C">
        <w:t>WID: Non-Terrestrial Networks (NTN) for Internet of Things (IoT) Phase 3</w:t>
      </w:r>
    </w:p>
    <w:p w14:paraId="472E4D9F" w14:textId="5F15AD6C" w:rsidR="008646A9" w:rsidRPr="00C42768" w:rsidRDefault="00FF53F7" w:rsidP="00F9199A">
      <w:pPr>
        <w:pStyle w:val="Reference"/>
      </w:pPr>
      <w:r w:rsidRPr="00FF53F7">
        <w:t>R2-2411197</w:t>
      </w:r>
      <w:r>
        <w:t xml:space="preserve">, </w:t>
      </w:r>
      <w:r w:rsidR="00970584" w:rsidRPr="00970584">
        <w:t>LS on Satellite IDs for store-and-forward operation</w:t>
      </w:r>
      <w:r w:rsidR="00970584">
        <w:t>, CATT, RAN2#128, Orlando, USA, November 2024.</w:t>
      </w:r>
    </w:p>
    <w:p w14:paraId="52EDA959" w14:textId="3387DF77" w:rsidR="00C42768" w:rsidRDefault="00C42768" w:rsidP="00F9199A">
      <w:pPr>
        <w:pStyle w:val="Reference"/>
      </w:pPr>
      <w:r w:rsidRPr="00C42768">
        <w:t>S2-2500790r06</w:t>
      </w:r>
      <w:r>
        <w:t xml:space="preserve">, </w:t>
      </w:r>
      <w:r w:rsidR="00EC3260" w:rsidRPr="00EC3260">
        <w:t>[DRAFT] Reply LS on Satellite IDs for store-and-forward operation</w:t>
      </w:r>
      <w:r w:rsidR="00EC3260">
        <w:t>, SA2</w:t>
      </w:r>
      <w:r w:rsidR="006D7B5E">
        <w:t xml:space="preserve">, </w:t>
      </w:r>
      <w:r w:rsidR="00B12DFF">
        <w:t>SA2#1</w:t>
      </w:r>
      <w:r w:rsidR="00563536">
        <w:t>66</w:t>
      </w:r>
      <w:r w:rsidR="00331B71">
        <w:t xml:space="preserve">-e, </w:t>
      </w:r>
      <w:r w:rsidR="00426970">
        <w:t>January 2025.</w:t>
      </w:r>
    </w:p>
    <w:p w14:paraId="463AC2B8" w14:textId="569D09B7" w:rsidR="00E8178C" w:rsidRDefault="00E8178C" w:rsidP="00431F1C">
      <w:pPr>
        <w:pStyle w:val="Reference"/>
        <w:spacing w:after="0" w:line="240" w:lineRule="auto"/>
      </w:pPr>
      <w:bookmarkStart w:id="13" w:name="_Ref181904463"/>
      <w:r w:rsidRPr="00E8178C">
        <w:t>S2-2501339</w:t>
      </w:r>
      <w:r>
        <w:t xml:space="preserve">, </w:t>
      </w:r>
      <w:r w:rsidR="00DC6A40" w:rsidRPr="00DC6A40">
        <w:t>Support of S&amp;F Monitoring List in S&amp;F Mode</w:t>
      </w:r>
      <w:r w:rsidR="00DC6A40">
        <w:t xml:space="preserve">, </w:t>
      </w:r>
      <w:r w:rsidR="00322E08" w:rsidRPr="00322E08">
        <w:t xml:space="preserve">Huawei, HiSilicon, Samsung </w:t>
      </w:r>
      <w:r w:rsidR="00322E08">
        <w:t xml:space="preserve">, </w:t>
      </w:r>
      <w:r w:rsidR="00DC6A40">
        <w:t>SA2#166-e, January 2025.</w:t>
      </w:r>
      <w:bookmarkEnd w:id="13"/>
    </w:p>
    <w:sectPr w:rsidR="00E8178C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26D49" w14:textId="77777777" w:rsidR="00C669F5" w:rsidRDefault="00C669F5">
      <w:r>
        <w:separator/>
      </w:r>
    </w:p>
  </w:endnote>
  <w:endnote w:type="continuationSeparator" w:id="0">
    <w:p w14:paraId="444B818A" w14:textId="77777777" w:rsidR="00C669F5" w:rsidRDefault="00C669F5">
      <w:r>
        <w:continuationSeparator/>
      </w:r>
    </w:p>
  </w:endnote>
  <w:endnote w:type="continuationNotice" w:id="1">
    <w:p w14:paraId="0E4E265B" w14:textId="77777777" w:rsidR="00C669F5" w:rsidRDefault="00C66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43B14" w14:textId="77777777" w:rsidR="00C669F5" w:rsidRDefault="00C669F5">
      <w:r>
        <w:separator/>
      </w:r>
    </w:p>
  </w:footnote>
  <w:footnote w:type="continuationSeparator" w:id="0">
    <w:p w14:paraId="09A1D7D9" w14:textId="77777777" w:rsidR="00C669F5" w:rsidRDefault="00C669F5">
      <w:r>
        <w:continuationSeparator/>
      </w:r>
    </w:p>
  </w:footnote>
  <w:footnote w:type="continuationNotice" w:id="1">
    <w:p w14:paraId="27073F56" w14:textId="77777777" w:rsidR="00C669F5" w:rsidRDefault="00C66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30C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669F5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743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6730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774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77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774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2853</TotalTime>
  <Pages>3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RAN2#128</cp:lastModifiedBy>
  <cp:revision>450</cp:revision>
  <cp:lastPrinted>2008-02-01T20:09:00Z</cp:lastPrinted>
  <dcterms:created xsi:type="dcterms:W3CDTF">2024-03-16T07:59:00Z</dcterms:created>
  <dcterms:modified xsi:type="dcterms:W3CDTF">2025-02-07T09:27:00Z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